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THE SMITH FAMILY MUSIC SCHOLARSHIP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This is a $500 non-renewable scholarship in honor of the 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Smith/Littrell Family.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The criteria for the scholarship: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Graduating senior at Fort Zumwalt North High School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have participated in band, orchestra or choir in high school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have a 2.75/4.00 or higher grade point average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planning on majoring in some area of music in college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accepted into 4-year college or university or 2-year community college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300-word essay, double spaced on your career goals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application form with attached essay must be returned to the Guidance Office by Wednesday, April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2020.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Type or print in black or blue ink.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Name of the applicant:  __________________________________________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Academic Qualifications:  GPA__________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Musical Participation while student at North High School:  _______________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College Plans:  _________________________________________________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College Major:  ________________________________________________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Student’s signature:  ____________________________________________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65F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47F36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63A0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63A0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xhNbzhJygK8ECuDqwvBDTGc3w==">AMUW2mVsnidiARdFD1GMNmgBzr7v1yZ9/qamGJpZbUN4kMvZKe+M6z9FwnYHMfE7DLYri/lG2N5s1ZSO5Af2gnMlJ1qxTpRbV3r8qxN78tbBw5dQNFhyeTuOli67Eq5+otfhZ1RdeZp/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2019-01-23T16:28:00Z</dcterms:created>
  <dc:creator>Joyce Gish</dc:creator>
</cp:coreProperties>
</file>